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8160D" w14:textId="1F637F1B" w:rsidR="00424EB8" w:rsidRDefault="00C62BE4">
      <w:pPr>
        <w:pStyle w:val="Nadpis2"/>
        <w:jc w:val="center"/>
        <w:rPr>
          <w:b/>
          <w:sz w:val="40"/>
        </w:rPr>
      </w:pPr>
      <w:r>
        <w:rPr>
          <w:b/>
          <w:sz w:val="40"/>
        </w:rPr>
        <w:t>„</w:t>
      </w:r>
      <w:r w:rsidR="0095615E">
        <w:rPr>
          <w:b/>
          <w:sz w:val="40"/>
        </w:rPr>
        <w:t xml:space="preserve">Oprava a stavební úpravy místní komunikace, </w:t>
      </w:r>
      <w:proofErr w:type="spellStart"/>
      <w:r w:rsidR="0095615E">
        <w:rPr>
          <w:b/>
          <w:sz w:val="40"/>
        </w:rPr>
        <w:t>Vykmanov</w:t>
      </w:r>
      <w:proofErr w:type="spellEnd"/>
      <w:r w:rsidR="0068309C">
        <w:rPr>
          <w:b/>
          <w:sz w:val="40"/>
        </w:rPr>
        <w:t xml:space="preserve"> – SO 02</w:t>
      </w:r>
      <w:r w:rsidR="00424EB8">
        <w:rPr>
          <w:b/>
          <w:sz w:val="40"/>
        </w:rPr>
        <w:t>„</w:t>
      </w:r>
    </w:p>
    <w:p w14:paraId="2A72DD4C" w14:textId="77777777" w:rsidR="00424EB8" w:rsidRDefault="00424EB8">
      <w:pPr>
        <w:rPr>
          <w:dstrike w:val="0"/>
        </w:rPr>
      </w:pP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  <w:r>
        <w:rPr>
          <w:dstrike w:val="0"/>
        </w:rPr>
        <w:tab/>
      </w:r>
    </w:p>
    <w:p w14:paraId="13A067A8" w14:textId="77777777" w:rsidR="00424EB8" w:rsidRDefault="00424EB8">
      <w:pPr>
        <w:rPr>
          <w:dstrike w:val="0"/>
        </w:rPr>
      </w:pPr>
    </w:p>
    <w:p w14:paraId="0BB5509B" w14:textId="77777777" w:rsidR="00424EB8" w:rsidRDefault="00434DBB">
      <w:pPr>
        <w:rPr>
          <w:b/>
          <w:dstrike w:val="0"/>
          <w:u w:val="single"/>
        </w:rPr>
      </w:pPr>
      <w:r>
        <w:rPr>
          <w:b/>
          <w:dstrike w:val="0"/>
          <w:u w:val="single"/>
        </w:rPr>
        <w:t>S</w:t>
      </w:r>
      <w:r w:rsidR="00424EB8">
        <w:rPr>
          <w:b/>
          <w:dstrike w:val="0"/>
          <w:u w:val="single"/>
        </w:rPr>
        <w:t>právci IS</w:t>
      </w:r>
    </w:p>
    <w:p w14:paraId="45E2031B" w14:textId="77777777" w:rsidR="00E14074" w:rsidRDefault="00E14074" w:rsidP="00E14074">
      <w:pPr>
        <w:rPr>
          <w:dstrike w:val="0"/>
        </w:rPr>
      </w:pPr>
    </w:p>
    <w:p w14:paraId="0A9DF083" w14:textId="77777777" w:rsidR="002F1001" w:rsidRDefault="002F1001" w:rsidP="00E14074">
      <w:pPr>
        <w:rPr>
          <w:dstrike w:val="0"/>
        </w:rPr>
      </w:pPr>
      <w:r w:rsidRPr="0095615E">
        <w:rPr>
          <w:dstrike w:val="0"/>
        </w:rPr>
        <w:t>České radiokomunikace a.s.</w:t>
      </w:r>
    </w:p>
    <w:p w14:paraId="682092ED" w14:textId="38D94692" w:rsidR="00E2230C" w:rsidRPr="002F1001" w:rsidRDefault="00E2230C" w:rsidP="00E14074">
      <w:pPr>
        <w:rPr>
          <w:b/>
          <w:bCs/>
          <w:dstrike w:val="0"/>
          <w:color w:val="FF0000"/>
        </w:rPr>
      </w:pPr>
      <w:r w:rsidRPr="0095615E">
        <w:rPr>
          <w:dstrike w:val="0"/>
        </w:rPr>
        <w:t>Česká telekomunikační infrastruktura a.s. (CETIN)</w:t>
      </w:r>
      <w:r w:rsidRPr="0095615E">
        <w:rPr>
          <w:dstrike w:val="0"/>
        </w:rPr>
        <w:tab/>
      </w:r>
    </w:p>
    <w:p w14:paraId="44B176EC" w14:textId="027528CF" w:rsidR="002F1001" w:rsidRPr="002F1001" w:rsidRDefault="002F1001" w:rsidP="002F1001">
      <w:pPr>
        <w:rPr>
          <w:dstrike w:val="0"/>
        </w:rPr>
      </w:pPr>
      <w:r w:rsidRPr="0095615E">
        <w:rPr>
          <w:dstrike w:val="0"/>
        </w:rPr>
        <w:t xml:space="preserve">ČEZ Distribuce, a.s.   </w:t>
      </w:r>
    </w:p>
    <w:p w14:paraId="672C19FE" w14:textId="77777777" w:rsidR="002F1001" w:rsidRDefault="002F1001" w:rsidP="00E14074">
      <w:pPr>
        <w:rPr>
          <w:dstrike w:val="0"/>
        </w:rPr>
      </w:pPr>
      <w:r w:rsidRPr="0095615E">
        <w:rPr>
          <w:dstrike w:val="0"/>
        </w:rPr>
        <w:t xml:space="preserve">ČEZ ICT </w:t>
      </w:r>
      <w:proofErr w:type="spellStart"/>
      <w:r w:rsidRPr="0095615E">
        <w:rPr>
          <w:dstrike w:val="0"/>
        </w:rPr>
        <w:t>Services</w:t>
      </w:r>
      <w:proofErr w:type="spellEnd"/>
      <w:r w:rsidRPr="0095615E">
        <w:rPr>
          <w:dstrike w:val="0"/>
        </w:rPr>
        <w:t>, a.s.,</w:t>
      </w:r>
    </w:p>
    <w:p w14:paraId="21EE1272" w14:textId="0DD0C2D6" w:rsidR="005B5F57" w:rsidRPr="005B5F57" w:rsidRDefault="005B5F57" w:rsidP="00E14074">
      <w:pPr>
        <w:rPr>
          <w:dstrike w:val="0"/>
        </w:rPr>
      </w:pPr>
      <w:proofErr w:type="spellStart"/>
      <w:r w:rsidRPr="008D66DE">
        <w:rPr>
          <w:dstrike w:val="0"/>
        </w:rPr>
        <w:t>GridServices</w:t>
      </w:r>
      <w:proofErr w:type="spellEnd"/>
      <w:r w:rsidRPr="008D66DE">
        <w:rPr>
          <w:dstrike w:val="0"/>
        </w:rPr>
        <w:t xml:space="preserve">, s.r.o.  </w:t>
      </w:r>
    </w:p>
    <w:p w14:paraId="45466BD7" w14:textId="77777777" w:rsidR="00936C39" w:rsidRDefault="005B5F57" w:rsidP="00E14074">
      <w:pPr>
        <w:rPr>
          <w:b/>
          <w:bCs/>
          <w:dstrike w:val="0"/>
        </w:rPr>
      </w:pPr>
      <w:r w:rsidRPr="008D66DE">
        <w:rPr>
          <w:dstrike w:val="0"/>
        </w:rPr>
        <w:t>Město Ostrov</w:t>
      </w:r>
      <w:r w:rsidRPr="005B5F57">
        <w:rPr>
          <w:b/>
          <w:bCs/>
          <w:dstrike w:val="0"/>
        </w:rPr>
        <w:t xml:space="preserve">  </w:t>
      </w:r>
    </w:p>
    <w:p w14:paraId="39A3FB6F" w14:textId="77777777" w:rsidR="002F1001" w:rsidRDefault="002F1001" w:rsidP="00E14074">
      <w:pPr>
        <w:rPr>
          <w:dstrike w:val="0"/>
        </w:rPr>
      </w:pPr>
      <w:proofErr w:type="spellStart"/>
      <w:r w:rsidRPr="008D66DE">
        <w:rPr>
          <w:dstrike w:val="0"/>
        </w:rPr>
        <w:t>Telco</w:t>
      </w:r>
      <w:proofErr w:type="spellEnd"/>
      <w:r w:rsidRPr="008D66DE">
        <w:rPr>
          <w:dstrike w:val="0"/>
        </w:rPr>
        <w:t xml:space="preserve"> Pro </w:t>
      </w:r>
      <w:proofErr w:type="spellStart"/>
      <w:r w:rsidRPr="008D66DE">
        <w:rPr>
          <w:dstrike w:val="0"/>
        </w:rPr>
        <w:t>Services</w:t>
      </w:r>
      <w:proofErr w:type="spellEnd"/>
      <w:r w:rsidRPr="008D66DE">
        <w:rPr>
          <w:dstrike w:val="0"/>
        </w:rPr>
        <w:t>, a.s.,</w:t>
      </w:r>
    </w:p>
    <w:p w14:paraId="62F1B37A" w14:textId="77777777" w:rsidR="00E2230C" w:rsidRPr="002F1001" w:rsidRDefault="00E2230C" w:rsidP="00E14074">
      <w:pPr>
        <w:rPr>
          <w:dstrike w:val="0"/>
        </w:rPr>
      </w:pPr>
      <w:r w:rsidRPr="008D66DE">
        <w:rPr>
          <w:dstrike w:val="0"/>
        </w:rPr>
        <w:t>T-Mobile a.s.</w:t>
      </w:r>
    </w:p>
    <w:p w14:paraId="6D7F4D92" w14:textId="77777777" w:rsidR="00E2230C" w:rsidRPr="002F1001" w:rsidRDefault="00E2230C" w:rsidP="00E14074">
      <w:pPr>
        <w:rPr>
          <w:dstrike w:val="0"/>
        </w:rPr>
      </w:pPr>
      <w:r w:rsidRPr="008D66DE">
        <w:rPr>
          <w:dstrike w:val="0"/>
        </w:rPr>
        <w:t>Vodafone a.s.</w:t>
      </w:r>
    </w:p>
    <w:p w14:paraId="47CFDCB7" w14:textId="77777777" w:rsidR="00F53DDA" w:rsidRDefault="00E2230C" w:rsidP="00E14074">
      <w:pPr>
        <w:rPr>
          <w:dstrike w:val="0"/>
        </w:rPr>
      </w:pPr>
      <w:r w:rsidRPr="008D66DE">
        <w:rPr>
          <w:dstrike w:val="0"/>
        </w:rPr>
        <w:t>MO OOÚZ</w:t>
      </w:r>
      <w:r w:rsidR="005B5F57">
        <w:rPr>
          <w:dstrike w:val="0"/>
        </w:rPr>
        <w:t xml:space="preserve">  </w:t>
      </w:r>
    </w:p>
    <w:p w14:paraId="0C5329EE" w14:textId="77777777" w:rsidR="005B5F57" w:rsidRPr="002F1001" w:rsidRDefault="005B5F57" w:rsidP="00E14074">
      <w:pPr>
        <w:rPr>
          <w:b/>
          <w:bCs/>
          <w:dstrike w:val="0"/>
        </w:rPr>
      </w:pPr>
      <w:r w:rsidRPr="008D66DE">
        <w:rPr>
          <w:dstrike w:val="0"/>
        </w:rPr>
        <w:t>Povodí Ohře, státní podnik</w:t>
      </w:r>
      <w:r>
        <w:rPr>
          <w:dstrike w:val="0"/>
        </w:rPr>
        <w:t xml:space="preserve">  </w:t>
      </w:r>
    </w:p>
    <w:p w14:paraId="6D7C53F1" w14:textId="3B41AE04" w:rsidR="001644E4" w:rsidRPr="002F1001" w:rsidRDefault="005B5F57" w:rsidP="001644E4">
      <w:pPr>
        <w:rPr>
          <w:b/>
          <w:bCs/>
          <w:dstrike w:val="0"/>
          <w:color w:val="FF0000"/>
        </w:rPr>
      </w:pPr>
      <w:r w:rsidRPr="008D66DE">
        <w:rPr>
          <w:dstrike w:val="0"/>
        </w:rPr>
        <w:t>Vodárny a kanalizace Karlovy Vary,</w:t>
      </w:r>
      <w:r w:rsidR="00E2230C" w:rsidRPr="008D66DE">
        <w:rPr>
          <w:dstrike w:val="0"/>
        </w:rPr>
        <w:t xml:space="preserve"> a.s.</w:t>
      </w:r>
      <w:r w:rsidR="006D7A8E" w:rsidRPr="008D66DE">
        <w:rPr>
          <w:dstrike w:val="0"/>
        </w:rPr>
        <w:t xml:space="preserve">  </w:t>
      </w:r>
      <w:r w:rsidR="006E39BA" w:rsidRPr="008D66DE">
        <w:rPr>
          <w:dstrike w:val="0"/>
        </w:rPr>
        <w:t xml:space="preserve"> </w:t>
      </w:r>
    </w:p>
    <w:p w14:paraId="55AD4580" w14:textId="77777777" w:rsidR="006E39BA" w:rsidRPr="002F1001" w:rsidRDefault="006E39BA" w:rsidP="00E14074">
      <w:pPr>
        <w:rPr>
          <w:b/>
          <w:bCs/>
          <w:dstrike w:val="0"/>
        </w:rPr>
      </w:pPr>
    </w:p>
    <w:p w14:paraId="73503090" w14:textId="77777777" w:rsidR="00541827" w:rsidRDefault="00541827" w:rsidP="0050524F">
      <w:pPr>
        <w:rPr>
          <w:bCs/>
          <w:dstrike w:val="0"/>
        </w:rPr>
      </w:pPr>
    </w:p>
    <w:p w14:paraId="6664082F" w14:textId="77777777" w:rsidR="007B2A31" w:rsidRDefault="007B2A31" w:rsidP="007B2A31">
      <w:pPr>
        <w:ind w:left="5040" w:hanging="5040"/>
        <w:rPr>
          <w:bCs/>
          <w:dstrike w:val="0"/>
          <w:szCs w:val="24"/>
        </w:rPr>
      </w:pPr>
      <w:r>
        <w:rPr>
          <w:b/>
          <w:bCs/>
          <w:dstrike w:val="0"/>
          <w:u w:val="single"/>
        </w:rPr>
        <w:t>Majitelé dotčených  pozemků:</w:t>
      </w:r>
      <w:r>
        <w:rPr>
          <w:dstrike w:val="0"/>
        </w:rPr>
        <w:tab/>
      </w:r>
    </w:p>
    <w:p w14:paraId="269AE74A" w14:textId="77777777" w:rsidR="007B2A31" w:rsidRDefault="007B2A31" w:rsidP="007B2A31">
      <w:pPr>
        <w:rPr>
          <w:bCs/>
          <w:dstrike w:val="0"/>
          <w:szCs w:val="24"/>
        </w:rPr>
      </w:pPr>
      <w:r>
        <w:rPr>
          <w:bCs/>
          <w:dstrike w:val="0"/>
          <w:szCs w:val="24"/>
        </w:rPr>
        <w:t>viz tabulka</w:t>
      </w:r>
    </w:p>
    <w:p w14:paraId="1FA7D129" w14:textId="77777777" w:rsidR="007B2A31" w:rsidRPr="00CE762A" w:rsidRDefault="007B2A31" w:rsidP="007B2A31">
      <w:pPr>
        <w:ind w:left="5040"/>
        <w:rPr>
          <w:dstrike w:val="0"/>
        </w:rPr>
      </w:pPr>
      <w:r>
        <w:rPr>
          <w:bCs/>
          <w:dstrike w:val="0"/>
          <w:szCs w:val="24"/>
        </w:rPr>
        <w:tab/>
      </w:r>
      <w:r>
        <w:rPr>
          <w:bCs/>
          <w:dstrike w:val="0"/>
          <w:szCs w:val="24"/>
        </w:rPr>
        <w:tab/>
      </w:r>
      <w:r w:rsidRPr="00CE762A">
        <w:rPr>
          <w:bCs/>
          <w:dstrike w:val="0"/>
        </w:rPr>
        <w:tab/>
      </w:r>
    </w:p>
    <w:p w14:paraId="040FCC1E" w14:textId="77777777" w:rsidR="007B2A31" w:rsidRPr="00C8311A" w:rsidRDefault="007B2A31" w:rsidP="007B2A31">
      <w:pPr>
        <w:ind w:left="5040" w:hanging="5040"/>
        <w:rPr>
          <w:dstrike w:val="0"/>
        </w:rPr>
      </w:pP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  <w:r w:rsidRPr="00C8311A">
        <w:rPr>
          <w:bCs/>
          <w:dstrike w:val="0"/>
        </w:rPr>
        <w:tab/>
      </w:r>
    </w:p>
    <w:p w14:paraId="6D16538B" w14:textId="77777777" w:rsidR="007B2A31" w:rsidRDefault="007B2A31" w:rsidP="007B2A31">
      <w:pPr>
        <w:rPr>
          <w:bCs/>
          <w:dstrike w:val="0"/>
        </w:rPr>
      </w:pPr>
      <w:r>
        <w:rPr>
          <w:b/>
          <w:bCs/>
          <w:dstrike w:val="0"/>
          <w:u w:val="single"/>
        </w:rPr>
        <w:t>Majitelé sousedních pozemků</w:t>
      </w:r>
      <w:r w:rsidRPr="00A56D4B">
        <w:rPr>
          <w:bCs/>
          <w:dstrike w:val="0"/>
        </w:rPr>
        <w:tab/>
      </w:r>
      <w:r w:rsidRPr="00A56D4B">
        <w:rPr>
          <w:bCs/>
          <w:dstrike w:val="0"/>
        </w:rPr>
        <w:tab/>
      </w:r>
      <w:r w:rsidRPr="00A56D4B">
        <w:rPr>
          <w:bCs/>
          <w:dstrike w:val="0"/>
        </w:rPr>
        <w:tab/>
      </w:r>
    </w:p>
    <w:p w14:paraId="0C8FE1A0" w14:textId="77777777" w:rsidR="00541827" w:rsidRPr="007B2A31" w:rsidRDefault="007B2A31" w:rsidP="007B2A31">
      <w:pPr>
        <w:ind w:left="-142"/>
        <w:rPr>
          <w:bCs/>
          <w:dstrike w:val="0"/>
        </w:rPr>
      </w:pPr>
      <w:r>
        <w:rPr>
          <w:bCs/>
          <w:dstrike w:val="0"/>
        </w:rPr>
        <w:t xml:space="preserve">   </w:t>
      </w:r>
      <w:r>
        <w:rPr>
          <w:dstrike w:val="0"/>
        </w:rPr>
        <w:t>viz tabulka</w:t>
      </w:r>
    </w:p>
    <w:p w14:paraId="06CF80C9" w14:textId="77777777" w:rsidR="007B2A31" w:rsidRPr="00090F65" w:rsidRDefault="007B2A31" w:rsidP="007B2A31">
      <w:pPr>
        <w:rPr>
          <w:bCs/>
          <w:dstrike w:val="0"/>
        </w:rPr>
      </w:pPr>
    </w:p>
    <w:p w14:paraId="618C4156" w14:textId="77777777" w:rsidR="0050524F" w:rsidRDefault="000B787A" w:rsidP="0050524F">
      <w:pPr>
        <w:rPr>
          <w:dstrike w:val="0"/>
        </w:rPr>
      </w:pPr>
      <w:r>
        <w:rPr>
          <w:b/>
          <w:bCs/>
          <w:dstrike w:val="0"/>
          <w:u w:val="single"/>
        </w:rPr>
        <w:t>Stanovisko DOSS</w:t>
      </w:r>
      <w:r w:rsidR="0050524F">
        <w:rPr>
          <w:b/>
          <w:bCs/>
          <w:dstrike w:val="0"/>
          <w:u w:val="single"/>
        </w:rPr>
        <w:t xml:space="preserve">: </w:t>
      </w:r>
      <w:r w:rsidR="008B578B">
        <w:rPr>
          <w:b/>
          <w:bCs/>
          <w:dstrike w:val="0"/>
          <w:u w:val="single"/>
        </w:rPr>
        <w:t>(postupně doplňováno)</w:t>
      </w:r>
      <w:r w:rsidR="0050524F">
        <w:rPr>
          <w:b/>
          <w:bCs/>
          <w:dstrike w:val="0"/>
        </w:rPr>
        <w:t xml:space="preserve">                                                         </w:t>
      </w:r>
    </w:p>
    <w:p w14:paraId="5CB3616C" w14:textId="77777777" w:rsidR="00966C0D" w:rsidRDefault="00966C0D" w:rsidP="00920A00">
      <w:pPr>
        <w:ind w:left="5040" w:hanging="5040"/>
        <w:rPr>
          <w:b/>
          <w:bCs/>
          <w:dstrike w:val="0"/>
          <w:u w:val="single"/>
        </w:rPr>
      </w:pPr>
    </w:p>
    <w:p w14:paraId="68AD5CA0" w14:textId="1AF02336" w:rsidR="00EA417E" w:rsidRDefault="00EA417E" w:rsidP="00920A00">
      <w:pPr>
        <w:ind w:left="5040" w:hanging="5040"/>
        <w:rPr>
          <w:dstrike w:val="0"/>
        </w:rPr>
      </w:pPr>
      <w:r w:rsidRPr="001B4927">
        <w:rPr>
          <w:dstrike w:val="0"/>
        </w:rPr>
        <w:t>DI PČR</w:t>
      </w:r>
      <w:r>
        <w:rPr>
          <w:dstrike w:val="0"/>
        </w:rPr>
        <w:t xml:space="preserve"> Karlovy Vary</w:t>
      </w:r>
      <w:r w:rsidR="00B6403F">
        <w:rPr>
          <w:dstrike w:val="0"/>
        </w:rPr>
        <w:t xml:space="preserve"> – </w:t>
      </w:r>
      <w:r w:rsidR="001B4927">
        <w:rPr>
          <w:dstrike w:val="0"/>
        </w:rPr>
        <w:t>souhlasné stanovisko</w:t>
      </w:r>
      <w:r w:rsidR="00B6403F">
        <w:rPr>
          <w:dstrike w:val="0"/>
        </w:rPr>
        <w:t xml:space="preserve"> </w:t>
      </w:r>
    </w:p>
    <w:p w14:paraId="73DB88FA" w14:textId="767C8FCF" w:rsidR="0068309C" w:rsidRDefault="00434DBB" w:rsidP="00920A00">
      <w:pPr>
        <w:ind w:left="5040" w:hanging="5040"/>
        <w:rPr>
          <w:dstrike w:val="0"/>
        </w:rPr>
      </w:pPr>
      <w:bookmarkStart w:id="0" w:name="_Hlk54249746"/>
      <w:r w:rsidRPr="0068309C">
        <w:rPr>
          <w:dstrike w:val="0"/>
        </w:rPr>
        <w:t>Městský úřad Ostrov O</w:t>
      </w:r>
      <w:r w:rsidR="00A140A7" w:rsidRPr="0068309C">
        <w:rPr>
          <w:dstrike w:val="0"/>
        </w:rPr>
        <w:t>ŽP</w:t>
      </w:r>
      <w:r>
        <w:rPr>
          <w:dstrike w:val="0"/>
        </w:rPr>
        <w:t xml:space="preserve"> </w:t>
      </w:r>
      <w:bookmarkEnd w:id="0"/>
      <w:r>
        <w:rPr>
          <w:dstrike w:val="0"/>
        </w:rPr>
        <w:t xml:space="preserve">– </w:t>
      </w:r>
      <w:r w:rsidR="0068309C">
        <w:rPr>
          <w:dstrike w:val="0"/>
        </w:rPr>
        <w:t>souhlasné stanovisko s připomínkami</w:t>
      </w:r>
    </w:p>
    <w:p w14:paraId="41A8F9B4" w14:textId="45185E65" w:rsidR="0068309C" w:rsidRDefault="0068309C" w:rsidP="00920A00">
      <w:pPr>
        <w:ind w:left="5040" w:hanging="5040"/>
        <w:rPr>
          <w:i/>
          <w:iCs/>
          <w:dstrike w:val="0"/>
        </w:rPr>
      </w:pPr>
      <w:r>
        <w:rPr>
          <w:i/>
          <w:iCs/>
          <w:dstrike w:val="0"/>
        </w:rPr>
        <w:t>Pozn.</w:t>
      </w:r>
    </w:p>
    <w:p w14:paraId="7294083F" w14:textId="39CFC2F8" w:rsidR="00475A2D" w:rsidRDefault="0068309C" w:rsidP="0068309C">
      <w:pPr>
        <w:pStyle w:val="Odstavecseseznamem"/>
        <w:numPr>
          <w:ilvl w:val="0"/>
          <w:numId w:val="16"/>
        </w:numPr>
        <w:rPr>
          <w:i/>
          <w:iCs/>
          <w:dstrike w:val="0"/>
        </w:rPr>
      </w:pPr>
      <w:r w:rsidRPr="00ED7CEF">
        <w:rPr>
          <w:i/>
          <w:iCs/>
          <w:dstrike w:val="0"/>
          <w:u w:val="single"/>
        </w:rPr>
        <w:t>Připomínky vodního hospodářství</w:t>
      </w:r>
      <w:r>
        <w:rPr>
          <w:i/>
          <w:iCs/>
          <w:dstrike w:val="0"/>
        </w:rPr>
        <w:t xml:space="preserve"> </w:t>
      </w:r>
      <w:proofErr w:type="gramStart"/>
      <w:r>
        <w:rPr>
          <w:i/>
          <w:iCs/>
          <w:dstrike w:val="0"/>
        </w:rPr>
        <w:t>k  SO</w:t>
      </w:r>
      <w:proofErr w:type="gramEnd"/>
      <w:r>
        <w:rPr>
          <w:i/>
          <w:iCs/>
          <w:dstrike w:val="0"/>
        </w:rPr>
        <w:t xml:space="preserve"> 01 a nově SO 03</w:t>
      </w:r>
      <w:r w:rsidR="00475A2D">
        <w:rPr>
          <w:i/>
          <w:iCs/>
          <w:dstrike w:val="0"/>
        </w:rPr>
        <w:t xml:space="preserve"> (vodohospodářské objekty) nejsou předmětem </w:t>
      </w:r>
      <w:r w:rsidR="00853256">
        <w:rPr>
          <w:i/>
          <w:iCs/>
          <w:dstrike w:val="0"/>
        </w:rPr>
        <w:t>k </w:t>
      </w:r>
      <w:r w:rsidR="00475A2D">
        <w:rPr>
          <w:i/>
          <w:iCs/>
          <w:dstrike w:val="0"/>
        </w:rPr>
        <w:t>žádosti</w:t>
      </w:r>
      <w:r w:rsidR="00853256">
        <w:rPr>
          <w:i/>
          <w:iCs/>
          <w:dstrike w:val="0"/>
        </w:rPr>
        <w:t xml:space="preserve"> o</w:t>
      </w:r>
      <w:r w:rsidR="00475A2D">
        <w:rPr>
          <w:i/>
          <w:iCs/>
          <w:dstrike w:val="0"/>
        </w:rPr>
        <w:t xml:space="preserve"> stavební povolení </w:t>
      </w:r>
    </w:p>
    <w:p w14:paraId="6EC5E2A8" w14:textId="77777777" w:rsidR="00475A2D" w:rsidRDefault="00475A2D" w:rsidP="0068309C">
      <w:pPr>
        <w:pStyle w:val="Odstavecseseznamem"/>
        <w:numPr>
          <w:ilvl w:val="0"/>
          <w:numId w:val="16"/>
        </w:numPr>
        <w:rPr>
          <w:i/>
          <w:iCs/>
          <w:dstrike w:val="0"/>
        </w:rPr>
      </w:pPr>
      <w:r w:rsidRPr="00853256">
        <w:rPr>
          <w:i/>
          <w:iCs/>
          <w:dstrike w:val="0"/>
          <w:u w:val="single"/>
        </w:rPr>
        <w:t>Připomínky ochrany krajiny a přírody</w:t>
      </w:r>
      <w:r>
        <w:rPr>
          <w:i/>
          <w:iCs/>
          <w:dstrike w:val="0"/>
        </w:rPr>
        <w:t>:</w:t>
      </w:r>
    </w:p>
    <w:p w14:paraId="070C9089" w14:textId="7E6D491C" w:rsidR="00475A2D" w:rsidRDefault="00475A2D" w:rsidP="00475A2D">
      <w:pPr>
        <w:pStyle w:val="Odstavecseseznamem"/>
        <w:numPr>
          <w:ilvl w:val="0"/>
          <w:numId w:val="17"/>
        </w:numPr>
        <w:rPr>
          <w:i/>
          <w:iCs/>
          <w:dstrike w:val="0"/>
        </w:rPr>
      </w:pPr>
      <w:r>
        <w:rPr>
          <w:i/>
          <w:iCs/>
          <w:dstrike w:val="0"/>
        </w:rPr>
        <w:t>dřeviny v SO 02 nebudou káceny (opravena PD)</w:t>
      </w:r>
      <w:r w:rsidR="00ED7CEF">
        <w:rPr>
          <w:i/>
          <w:iCs/>
          <w:dstrike w:val="0"/>
        </w:rPr>
        <w:t>,</w:t>
      </w:r>
      <w:r>
        <w:rPr>
          <w:i/>
          <w:iCs/>
          <w:dstrike w:val="0"/>
        </w:rPr>
        <w:t xml:space="preserve"> </w:t>
      </w:r>
    </w:p>
    <w:p w14:paraId="53CFA8CF" w14:textId="419ABDD1" w:rsidR="00ED7CEF" w:rsidRDefault="00475A2D" w:rsidP="00475A2D">
      <w:pPr>
        <w:pStyle w:val="Odstavecseseznamem"/>
        <w:numPr>
          <w:ilvl w:val="0"/>
          <w:numId w:val="17"/>
        </w:numPr>
        <w:rPr>
          <w:i/>
          <w:iCs/>
          <w:dstrike w:val="0"/>
        </w:rPr>
      </w:pPr>
      <w:r>
        <w:rPr>
          <w:i/>
          <w:iCs/>
          <w:dstrike w:val="0"/>
        </w:rPr>
        <w:t>kácení dřevin v SO 01 není předmětem žádosti o stavební povolení</w:t>
      </w:r>
      <w:r w:rsidR="00ED7CEF">
        <w:rPr>
          <w:i/>
          <w:iCs/>
          <w:dstrike w:val="0"/>
        </w:rPr>
        <w:t>,</w:t>
      </w:r>
    </w:p>
    <w:p w14:paraId="4DFAD9B7" w14:textId="77777777" w:rsidR="00ED7CEF" w:rsidRDefault="00ED7CEF" w:rsidP="00475A2D">
      <w:pPr>
        <w:pStyle w:val="Odstavecseseznamem"/>
        <w:numPr>
          <w:ilvl w:val="0"/>
          <w:numId w:val="17"/>
        </w:numPr>
        <w:rPr>
          <w:i/>
          <w:iCs/>
          <w:dstrike w:val="0"/>
        </w:rPr>
      </w:pPr>
      <w:r>
        <w:rPr>
          <w:i/>
          <w:iCs/>
          <w:dstrike w:val="0"/>
        </w:rPr>
        <w:t>závazné stanovisko orgánu ochrany přírody ve smyslu § 4 odst. 2 ZOKP neřešeno, součást SO 01</w:t>
      </w:r>
    </w:p>
    <w:p w14:paraId="1823B5C8" w14:textId="77777777" w:rsidR="00ED7CEF" w:rsidRPr="00ED7CEF" w:rsidRDefault="00ED7CEF" w:rsidP="00ED7CEF">
      <w:pPr>
        <w:pStyle w:val="Odstavecseseznamem"/>
        <w:numPr>
          <w:ilvl w:val="0"/>
          <w:numId w:val="16"/>
        </w:numPr>
        <w:rPr>
          <w:i/>
          <w:iCs/>
          <w:dstrike w:val="0"/>
        </w:rPr>
      </w:pPr>
      <w:r>
        <w:rPr>
          <w:i/>
          <w:iCs/>
          <w:dstrike w:val="0"/>
          <w:u w:val="single"/>
        </w:rPr>
        <w:t>Připomínky státní správy lesů:</w:t>
      </w:r>
    </w:p>
    <w:p w14:paraId="52EA1305" w14:textId="66E028FD" w:rsidR="0068309C" w:rsidRDefault="00ED7CEF" w:rsidP="00ED7CEF">
      <w:pPr>
        <w:pStyle w:val="Odstavecseseznamem"/>
        <w:numPr>
          <w:ilvl w:val="0"/>
          <w:numId w:val="17"/>
        </w:numPr>
        <w:rPr>
          <w:i/>
          <w:iCs/>
          <w:dstrike w:val="0"/>
        </w:rPr>
      </w:pPr>
      <w:r>
        <w:rPr>
          <w:i/>
          <w:iCs/>
          <w:dstrike w:val="0"/>
        </w:rPr>
        <w:t>souhlasné stanovisko s umístěním stavby na lesním pozemku</w:t>
      </w:r>
    </w:p>
    <w:p w14:paraId="58FABE6F" w14:textId="00D84E2D" w:rsidR="00ED7CEF" w:rsidRPr="00ED7CEF" w:rsidRDefault="00ED7CEF" w:rsidP="00ED7CEF">
      <w:pPr>
        <w:pStyle w:val="Odstavecseseznamem"/>
        <w:numPr>
          <w:ilvl w:val="0"/>
          <w:numId w:val="17"/>
        </w:numPr>
        <w:rPr>
          <w:i/>
          <w:iCs/>
          <w:dstrike w:val="0"/>
        </w:rPr>
      </w:pPr>
      <w:r>
        <w:rPr>
          <w:i/>
          <w:iCs/>
          <w:dstrike w:val="0"/>
        </w:rPr>
        <w:t xml:space="preserve">žádost </w:t>
      </w:r>
      <w:r w:rsidRPr="00ED7CEF">
        <w:rPr>
          <w:i/>
          <w:iCs/>
          <w:dstrike w:val="0"/>
        </w:rPr>
        <w:t xml:space="preserve">souhlas s odnětím (dočasný zábor) lesního pozemku </w:t>
      </w:r>
      <w:r>
        <w:rPr>
          <w:i/>
          <w:iCs/>
          <w:dstrike w:val="0"/>
        </w:rPr>
        <w:t xml:space="preserve">bude řešena </w:t>
      </w:r>
      <w:r w:rsidRPr="00ED7CEF">
        <w:rPr>
          <w:i/>
          <w:iCs/>
          <w:dstrike w:val="0"/>
        </w:rPr>
        <w:t>až po vydání stavebního povolení</w:t>
      </w:r>
      <w:r>
        <w:rPr>
          <w:i/>
          <w:iCs/>
          <w:dstrike w:val="0"/>
        </w:rPr>
        <w:t xml:space="preserve"> dle vyjádření Ing. Erlebacha</w:t>
      </w:r>
      <w:r w:rsidRPr="00ED7CEF">
        <w:rPr>
          <w:i/>
          <w:iCs/>
          <w:dstrike w:val="0"/>
        </w:rPr>
        <w:t xml:space="preserve"> </w:t>
      </w:r>
    </w:p>
    <w:p w14:paraId="429419E2" w14:textId="337801BD" w:rsidR="00A140A7" w:rsidRDefault="00A140A7" w:rsidP="00920A00">
      <w:pPr>
        <w:ind w:left="5040" w:hanging="5040"/>
        <w:rPr>
          <w:dstrike w:val="0"/>
        </w:rPr>
      </w:pPr>
      <w:r w:rsidRPr="00ED7CEF">
        <w:rPr>
          <w:dstrike w:val="0"/>
        </w:rPr>
        <w:t>Městský úřad Ostrov OŽP</w:t>
      </w:r>
      <w:r>
        <w:rPr>
          <w:dstrike w:val="0"/>
        </w:rPr>
        <w:t xml:space="preserve"> – závazné stanovisko odpady </w:t>
      </w:r>
    </w:p>
    <w:p w14:paraId="46B1BF01" w14:textId="111B16E9" w:rsidR="006106DB" w:rsidRDefault="006106DB" w:rsidP="006106DB">
      <w:pPr>
        <w:ind w:left="2835" w:hanging="2835"/>
        <w:rPr>
          <w:b/>
          <w:bCs/>
          <w:dstrike w:val="0"/>
        </w:rPr>
      </w:pPr>
      <w:r w:rsidRPr="00ED7CEF">
        <w:rPr>
          <w:dstrike w:val="0"/>
        </w:rPr>
        <w:t>Městský úřad Ostrov OŽP</w:t>
      </w:r>
      <w:r>
        <w:rPr>
          <w:dstrike w:val="0"/>
        </w:rPr>
        <w:t xml:space="preserve"> –</w:t>
      </w:r>
      <w:r w:rsidR="00D53A14">
        <w:rPr>
          <w:dstrike w:val="0"/>
        </w:rPr>
        <w:t xml:space="preserve"> závazné </w:t>
      </w:r>
      <w:r>
        <w:rPr>
          <w:dstrike w:val="0"/>
        </w:rPr>
        <w:t xml:space="preserve">stanovisko </w:t>
      </w:r>
      <w:r w:rsidR="00D53A14">
        <w:rPr>
          <w:dstrike w:val="0"/>
        </w:rPr>
        <w:t>k umístění stavby</w:t>
      </w:r>
      <w:r>
        <w:rPr>
          <w:dstrike w:val="0"/>
        </w:rPr>
        <w:t xml:space="preserve"> </w:t>
      </w:r>
      <w:r w:rsidR="00FA2E3F">
        <w:rPr>
          <w:dstrike w:val="0"/>
        </w:rPr>
        <w:t>na lesním pozemku</w:t>
      </w:r>
      <w:r w:rsidR="00DD07A6">
        <w:rPr>
          <w:dstrike w:val="0"/>
        </w:rPr>
        <w:t xml:space="preserve"> </w:t>
      </w:r>
    </w:p>
    <w:p w14:paraId="2BF96347" w14:textId="77777777" w:rsidR="00DD07A6" w:rsidRPr="00DD07A6" w:rsidRDefault="00DD07A6" w:rsidP="006106DB">
      <w:pPr>
        <w:ind w:left="2835" w:hanging="2835"/>
        <w:rPr>
          <w:b/>
          <w:bCs/>
          <w:dstrike w:val="0"/>
        </w:rPr>
      </w:pPr>
      <w:r w:rsidRPr="00DD07A6">
        <w:rPr>
          <w:dstrike w:val="0"/>
        </w:rPr>
        <w:t>Městský úřad Ostrov OŽP</w:t>
      </w:r>
      <w:r>
        <w:rPr>
          <w:dstrike w:val="0"/>
        </w:rPr>
        <w:t xml:space="preserve"> -  žádost o odnětí (dočasný zábor) lesního pozemku </w:t>
      </w:r>
      <w:r w:rsidRPr="00DD07A6">
        <w:rPr>
          <w:b/>
          <w:bCs/>
          <w:dstrike w:val="0"/>
        </w:rPr>
        <w:t xml:space="preserve">až po vydání stavebního povolení </w:t>
      </w:r>
    </w:p>
    <w:p w14:paraId="70F33E97" w14:textId="574AB4EC" w:rsidR="00434DBB" w:rsidRDefault="00434DBB" w:rsidP="00920A00">
      <w:pPr>
        <w:ind w:left="5040" w:hanging="5040"/>
        <w:rPr>
          <w:dstrike w:val="0"/>
        </w:rPr>
      </w:pPr>
    </w:p>
    <w:p w14:paraId="680B9820" w14:textId="77777777" w:rsidR="00D53A14" w:rsidRDefault="00D53A14" w:rsidP="00920A00">
      <w:pPr>
        <w:ind w:left="5040" w:hanging="5040"/>
        <w:rPr>
          <w:dstrike w:val="0"/>
        </w:rPr>
      </w:pPr>
    </w:p>
    <w:p w14:paraId="3EB51BD2" w14:textId="0F3E4049" w:rsidR="00434DBB" w:rsidRDefault="00434DBB" w:rsidP="00920A00">
      <w:pPr>
        <w:ind w:left="5040" w:hanging="5040"/>
        <w:rPr>
          <w:dstrike w:val="0"/>
        </w:rPr>
      </w:pPr>
      <w:r w:rsidRPr="00D53A14">
        <w:rPr>
          <w:dstrike w:val="0"/>
        </w:rPr>
        <w:lastRenderedPageBreak/>
        <w:t>NIPI</w:t>
      </w:r>
      <w:r w:rsidR="00DF6F70">
        <w:rPr>
          <w:dstrike w:val="0"/>
        </w:rPr>
        <w:t xml:space="preserve"> </w:t>
      </w:r>
      <w:r w:rsidR="00D53A14">
        <w:rPr>
          <w:dstrike w:val="0"/>
        </w:rPr>
        <w:t xml:space="preserve">– souhlasné </w:t>
      </w:r>
      <w:r w:rsidR="00765A57" w:rsidRPr="00765A57">
        <w:rPr>
          <w:dstrike w:val="0"/>
        </w:rPr>
        <w:t>stanovisko ke stavbě s podmínkami</w:t>
      </w:r>
    </w:p>
    <w:p w14:paraId="21D81EED" w14:textId="664AFF13" w:rsidR="006E1908" w:rsidRPr="00D53A14" w:rsidRDefault="000B787A" w:rsidP="00D53A14">
      <w:pPr>
        <w:rPr>
          <w:dstrike w:val="0"/>
        </w:rPr>
      </w:pPr>
      <w:r w:rsidRPr="00D53A14">
        <w:rPr>
          <w:dstrike w:val="0"/>
        </w:rPr>
        <w:t>Povodí Ohře</w:t>
      </w:r>
      <w:r w:rsidRPr="000B787A">
        <w:rPr>
          <w:dstrike w:val="0"/>
        </w:rPr>
        <w:t xml:space="preserve"> </w:t>
      </w:r>
      <w:r w:rsidR="00D53A14">
        <w:rPr>
          <w:dstrike w:val="0"/>
        </w:rPr>
        <w:t>– souhlasné stanovisko</w:t>
      </w:r>
    </w:p>
    <w:p w14:paraId="7B27225E" w14:textId="45524CCA" w:rsidR="006E1908" w:rsidRDefault="00434DBB" w:rsidP="00920A00">
      <w:pPr>
        <w:ind w:left="5040" w:hanging="5040"/>
        <w:rPr>
          <w:dstrike w:val="0"/>
        </w:rPr>
      </w:pPr>
      <w:r w:rsidRPr="00D53A14">
        <w:rPr>
          <w:dstrike w:val="0"/>
        </w:rPr>
        <w:t>CETIN</w:t>
      </w:r>
      <w:r>
        <w:rPr>
          <w:dstrike w:val="0"/>
        </w:rPr>
        <w:t xml:space="preserve"> – </w:t>
      </w:r>
      <w:r w:rsidR="00D53A14">
        <w:rPr>
          <w:dstrike w:val="0"/>
        </w:rPr>
        <w:t>souhlasné stanovisko</w:t>
      </w:r>
      <w:r>
        <w:rPr>
          <w:dstrike w:val="0"/>
        </w:rPr>
        <w:t xml:space="preserve"> k</w:t>
      </w:r>
      <w:r w:rsidR="000660D8">
        <w:rPr>
          <w:dstrike w:val="0"/>
        </w:rPr>
        <w:t> </w:t>
      </w:r>
      <w:r>
        <w:rPr>
          <w:dstrike w:val="0"/>
        </w:rPr>
        <w:t>PD</w:t>
      </w:r>
      <w:r w:rsidR="000660D8">
        <w:rPr>
          <w:dstrike w:val="0"/>
        </w:rPr>
        <w:t xml:space="preserve">  </w:t>
      </w:r>
    </w:p>
    <w:p w14:paraId="275E59CD" w14:textId="273AB7B7" w:rsidR="00434DBB" w:rsidRDefault="00434DBB" w:rsidP="00920A00">
      <w:pPr>
        <w:ind w:left="5040" w:hanging="5040"/>
        <w:rPr>
          <w:dstrike w:val="0"/>
        </w:rPr>
      </w:pPr>
      <w:r w:rsidRPr="00D53A14">
        <w:rPr>
          <w:dstrike w:val="0"/>
        </w:rPr>
        <w:t>ČEZ D</w:t>
      </w:r>
      <w:r>
        <w:rPr>
          <w:dstrike w:val="0"/>
        </w:rPr>
        <w:t xml:space="preserve"> – </w:t>
      </w:r>
      <w:r w:rsidR="00D53A14">
        <w:rPr>
          <w:dstrike w:val="0"/>
        </w:rPr>
        <w:t xml:space="preserve">souhlasné stanovisko k PD  </w:t>
      </w:r>
    </w:p>
    <w:p w14:paraId="69A7C571" w14:textId="6FB53CAA" w:rsidR="00434DBB" w:rsidRDefault="00434DBB" w:rsidP="00920A00">
      <w:pPr>
        <w:ind w:left="5040" w:hanging="5040"/>
        <w:rPr>
          <w:dstrike w:val="0"/>
        </w:rPr>
      </w:pPr>
      <w:r w:rsidRPr="00D53A14">
        <w:rPr>
          <w:dstrike w:val="0"/>
        </w:rPr>
        <w:t>ČEZ D</w:t>
      </w:r>
      <w:r>
        <w:rPr>
          <w:dstrike w:val="0"/>
        </w:rPr>
        <w:t xml:space="preserve"> – </w:t>
      </w:r>
      <w:r w:rsidR="00D53A14">
        <w:rPr>
          <w:dstrike w:val="0"/>
        </w:rPr>
        <w:t>souhlasné</w:t>
      </w:r>
      <w:r>
        <w:rPr>
          <w:dstrike w:val="0"/>
        </w:rPr>
        <w:t xml:space="preserve"> stanovisko ke stavbě v ochranném pásmu</w:t>
      </w:r>
      <w:r w:rsidR="00AA1762">
        <w:rPr>
          <w:dstrike w:val="0"/>
        </w:rPr>
        <w:t xml:space="preserve"> </w:t>
      </w:r>
    </w:p>
    <w:p w14:paraId="644E7430" w14:textId="230ECCDC" w:rsidR="00434DBB" w:rsidRDefault="00434DBB" w:rsidP="00434DBB">
      <w:pPr>
        <w:ind w:left="5040" w:hanging="5040"/>
        <w:rPr>
          <w:dstrike w:val="0"/>
        </w:rPr>
      </w:pPr>
      <w:proofErr w:type="spellStart"/>
      <w:proofErr w:type="gramStart"/>
      <w:r w:rsidRPr="00913C77">
        <w:rPr>
          <w:dstrike w:val="0"/>
        </w:rPr>
        <w:t>GriedServices</w:t>
      </w:r>
      <w:proofErr w:type="spellEnd"/>
      <w:r>
        <w:rPr>
          <w:dstrike w:val="0"/>
        </w:rPr>
        <w:t xml:space="preserve"> - </w:t>
      </w:r>
      <w:r w:rsidR="00913C77">
        <w:rPr>
          <w:dstrike w:val="0"/>
        </w:rPr>
        <w:t>souhlasné</w:t>
      </w:r>
      <w:proofErr w:type="gramEnd"/>
      <w:r w:rsidR="00913C77">
        <w:rPr>
          <w:dstrike w:val="0"/>
        </w:rPr>
        <w:t xml:space="preserve"> stanovisko k PD  </w:t>
      </w:r>
    </w:p>
    <w:p w14:paraId="30CC441C" w14:textId="696F044D" w:rsidR="00434DBB" w:rsidRDefault="00434DBB" w:rsidP="00434DBB">
      <w:pPr>
        <w:ind w:left="5040" w:hanging="5040"/>
        <w:rPr>
          <w:dstrike w:val="0"/>
        </w:rPr>
      </w:pPr>
      <w:r w:rsidRPr="00913C77">
        <w:rPr>
          <w:dstrike w:val="0"/>
        </w:rPr>
        <w:t xml:space="preserve">VK Karlovy </w:t>
      </w:r>
      <w:proofErr w:type="gramStart"/>
      <w:r w:rsidRPr="00913C77">
        <w:rPr>
          <w:dstrike w:val="0"/>
        </w:rPr>
        <w:t>Vary -</w:t>
      </w:r>
      <w:r>
        <w:rPr>
          <w:dstrike w:val="0"/>
        </w:rPr>
        <w:t xml:space="preserve"> </w:t>
      </w:r>
      <w:r w:rsidR="00913C77">
        <w:rPr>
          <w:dstrike w:val="0"/>
        </w:rPr>
        <w:t>souhlasné</w:t>
      </w:r>
      <w:proofErr w:type="gramEnd"/>
      <w:r w:rsidR="00913C77">
        <w:rPr>
          <w:dstrike w:val="0"/>
        </w:rPr>
        <w:t xml:space="preserve"> stanovisko k PD  </w:t>
      </w:r>
    </w:p>
    <w:p w14:paraId="275DA484" w14:textId="77777777" w:rsidR="00434DBB" w:rsidRPr="00434DBB" w:rsidRDefault="00434DBB" w:rsidP="00920A00">
      <w:pPr>
        <w:ind w:left="5040" w:hanging="5040"/>
        <w:rPr>
          <w:dstrike w:val="0"/>
        </w:rPr>
      </w:pPr>
    </w:p>
    <w:p w14:paraId="4E7D1439" w14:textId="77777777" w:rsidR="006E1908" w:rsidRDefault="006E1908" w:rsidP="00920A00">
      <w:pPr>
        <w:ind w:left="5040" w:hanging="5040"/>
        <w:rPr>
          <w:b/>
          <w:bCs/>
          <w:dstrike w:val="0"/>
          <w:u w:val="single"/>
        </w:rPr>
      </w:pPr>
    </w:p>
    <w:p w14:paraId="2F7DB85B" w14:textId="77777777" w:rsidR="008516EA" w:rsidRDefault="008516EA">
      <w:pPr>
        <w:rPr>
          <w:dstrike w:val="0"/>
        </w:rPr>
      </w:pPr>
    </w:p>
    <w:p w14:paraId="0516593F" w14:textId="77777777" w:rsidR="008516EA" w:rsidRDefault="008516EA">
      <w:pPr>
        <w:rPr>
          <w:dstrike w:val="0"/>
        </w:rPr>
      </w:pPr>
    </w:p>
    <w:p w14:paraId="456A85BA" w14:textId="77777777" w:rsidR="0025319A" w:rsidRDefault="008516EA" w:rsidP="000660D8">
      <w:pPr>
        <w:ind w:left="5040"/>
        <w:rPr>
          <w:dstrike w:val="0"/>
        </w:rPr>
      </w:pPr>
      <w:r>
        <w:rPr>
          <w:dstrike w:val="0"/>
        </w:rPr>
        <w:t>Vypracoval : Ing. Pavel Antoš</w:t>
      </w:r>
    </w:p>
    <w:p w14:paraId="2299011F" w14:textId="77777777" w:rsidR="00B422B3" w:rsidRDefault="00B422B3" w:rsidP="00B422B3">
      <w:pPr>
        <w:rPr>
          <w:dstrike w:val="0"/>
        </w:rPr>
      </w:pPr>
    </w:p>
    <w:p w14:paraId="63E8F3DF" w14:textId="77777777" w:rsidR="00B422B3" w:rsidRDefault="00B422B3" w:rsidP="00B422B3">
      <w:pPr>
        <w:rPr>
          <w:dstrike w:val="0"/>
        </w:rPr>
      </w:pPr>
    </w:p>
    <w:p w14:paraId="7AE09E81" w14:textId="77777777" w:rsidR="00B422B3" w:rsidRPr="000660D8" w:rsidRDefault="00B422B3" w:rsidP="000660D8">
      <w:pPr>
        <w:ind w:left="5040"/>
        <w:rPr>
          <w:dstrike w:val="0"/>
        </w:rPr>
      </w:pPr>
    </w:p>
    <w:sectPr w:rsidR="00B422B3" w:rsidRPr="000660D8">
      <w:pgSz w:w="11904" w:h="16834"/>
      <w:pgMar w:top="1417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50AA0"/>
    <w:multiLevelType w:val="hybridMultilevel"/>
    <w:tmpl w:val="4E3CE4AE"/>
    <w:lvl w:ilvl="0" w:tplc="823240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32E85"/>
    <w:multiLevelType w:val="hybridMultilevel"/>
    <w:tmpl w:val="0A3AD3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815F5"/>
    <w:multiLevelType w:val="hybridMultilevel"/>
    <w:tmpl w:val="8B5A6474"/>
    <w:lvl w:ilvl="0" w:tplc="CA024872"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1A183465"/>
    <w:multiLevelType w:val="hybridMultilevel"/>
    <w:tmpl w:val="6E1C9632"/>
    <w:lvl w:ilvl="0" w:tplc="AB4608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B1CCE"/>
    <w:multiLevelType w:val="hybridMultilevel"/>
    <w:tmpl w:val="90AEFF02"/>
    <w:lvl w:ilvl="0" w:tplc="6E620718">
      <w:numFmt w:val="bullet"/>
      <w:lvlText w:val="-"/>
      <w:lvlJc w:val="left"/>
      <w:pPr>
        <w:tabs>
          <w:tab w:val="num" w:pos="5490"/>
        </w:tabs>
        <w:ind w:left="5490" w:hanging="4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5" w15:restartNumberingAfterBreak="0">
    <w:nsid w:val="2BD67BEF"/>
    <w:multiLevelType w:val="hybridMultilevel"/>
    <w:tmpl w:val="8EFCCCE2"/>
    <w:lvl w:ilvl="0" w:tplc="3C32B704">
      <w:numFmt w:val="bullet"/>
      <w:lvlText w:val="-"/>
      <w:lvlJc w:val="left"/>
      <w:pPr>
        <w:tabs>
          <w:tab w:val="num" w:pos="5490"/>
        </w:tabs>
        <w:ind w:left="5490" w:hanging="45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6" w15:restartNumberingAfterBreak="0">
    <w:nsid w:val="2C5614CF"/>
    <w:multiLevelType w:val="hybridMultilevel"/>
    <w:tmpl w:val="E0DE4C82"/>
    <w:lvl w:ilvl="0" w:tplc="075815EC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7C60D3A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99DC30E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50EA9E4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BA0610F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8534903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360A783C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FD7E6276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A91AFDC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3982686D"/>
    <w:multiLevelType w:val="hybridMultilevel"/>
    <w:tmpl w:val="D3445CF8"/>
    <w:lvl w:ilvl="0" w:tplc="0405000F">
      <w:start w:val="1"/>
      <w:numFmt w:val="decimal"/>
      <w:lvlText w:val="%1."/>
      <w:lvlJc w:val="left"/>
      <w:pPr>
        <w:ind w:left="2580" w:hanging="360"/>
      </w:pPr>
    </w:lvl>
    <w:lvl w:ilvl="1" w:tplc="04050019" w:tentative="1">
      <w:start w:val="1"/>
      <w:numFmt w:val="lowerLetter"/>
      <w:lvlText w:val="%2."/>
      <w:lvlJc w:val="left"/>
      <w:pPr>
        <w:ind w:left="3300" w:hanging="360"/>
      </w:pPr>
    </w:lvl>
    <w:lvl w:ilvl="2" w:tplc="0405001B" w:tentative="1">
      <w:start w:val="1"/>
      <w:numFmt w:val="lowerRoman"/>
      <w:lvlText w:val="%3."/>
      <w:lvlJc w:val="right"/>
      <w:pPr>
        <w:ind w:left="4020" w:hanging="180"/>
      </w:pPr>
    </w:lvl>
    <w:lvl w:ilvl="3" w:tplc="0405000F" w:tentative="1">
      <w:start w:val="1"/>
      <w:numFmt w:val="decimal"/>
      <w:lvlText w:val="%4."/>
      <w:lvlJc w:val="left"/>
      <w:pPr>
        <w:ind w:left="4740" w:hanging="360"/>
      </w:pPr>
    </w:lvl>
    <w:lvl w:ilvl="4" w:tplc="04050019" w:tentative="1">
      <w:start w:val="1"/>
      <w:numFmt w:val="lowerLetter"/>
      <w:lvlText w:val="%5."/>
      <w:lvlJc w:val="left"/>
      <w:pPr>
        <w:ind w:left="5460" w:hanging="360"/>
      </w:pPr>
    </w:lvl>
    <w:lvl w:ilvl="5" w:tplc="0405001B" w:tentative="1">
      <w:start w:val="1"/>
      <w:numFmt w:val="lowerRoman"/>
      <w:lvlText w:val="%6."/>
      <w:lvlJc w:val="right"/>
      <w:pPr>
        <w:ind w:left="6180" w:hanging="180"/>
      </w:pPr>
    </w:lvl>
    <w:lvl w:ilvl="6" w:tplc="0405000F" w:tentative="1">
      <w:start w:val="1"/>
      <w:numFmt w:val="decimal"/>
      <w:lvlText w:val="%7."/>
      <w:lvlJc w:val="left"/>
      <w:pPr>
        <w:ind w:left="6900" w:hanging="360"/>
      </w:pPr>
    </w:lvl>
    <w:lvl w:ilvl="7" w:tplc="04050019" w:tentative="1">
      <w:start w:val="1"/>
      <w:numFmt w:val="lowerLetter"/>
      <w:lvlText w:val="%8."/>
      <w:lvlJc w:val="left"/>
      <w:pPr>
        <w:ind w:left="7620" w:hanging="360"/>
      </w:pPr>
    </w:lvl>
    <w:lvl w:ilvl="8" w:tplc="0405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8" w15:restartNumberingAfterBreak="0">
    <w:nsid w:val="438D41E8"/>
    <w:multiLevelType w:val="hybridMultilevel"/>
    <w:tmpl w:val="C166EC74"/>
    <w:lvl w:ilvl="0" w:tplc="6F8A8B7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62420E9"/>
    <w:multiLevelType w:val="hybridMultilevel"/>
    <w:tmpl w:val="3F9C9722"/>
    <w:lvl w:ilvl="0" w:tplc="3A308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030B4"/>
    <w:multiLevelType w:val="hybridMultilevel"/>
    <w:tmpl w:val="2528B49A"/>
    <w:lvl w:ilvl="0" w:tplc="9A7275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D3A09"/>
    <w:multiLevelType w:val="hybridMultilevel"/>
    <w:tmpl w:val="7116CBC6"/>
    <w:lvl w:ilvl="0" w:tplc="090C67E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59F26F40"/>
    <w:multiLevelType w:val="hybridMultilevel"/>
    <w:tmpl w:val="6B8C76EE"/>
    <w:lvl w:ilvl="0" w:tplc="785ABA1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3" w15:restartNumberingAfterBreak="0">
    <w:nsid w:val="5AD44D07"/>
    <w:multiLevelType w:val="hybridMultilevel"/>
    <w:tmpl w:val="5462A582"/>
    <w:lvl w:ilvl="0" w:tplc="80D00C26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4" w15:restartNumberingAfterBreak="0">
    <w:nsid w:val="71A818F9"/>
    <w:multiLevelType w:val="hybridMultilevel"/>
    <w:tmpl w:val="D7E27518"/>
    <w:lvl w:ilvl="0" w:tplc="348A0E2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725A2E8D"/>
    <w:multiLevelType w:val="hybridMultilevel"/>
    <w:tmpl w:val="1C58A88C"/>
    <w:lvl w:ilvl="0" w:tplc="9A7275D0">
      <w:numFmt w:val="bullet"/>
      <w:lvlText w:val="-"/>
      <w:lvlJc w:val="left"/>
      <w:pPr>
        <w:tabs>
          <w:tab w:val="num" w:pos="5430"/>
        </w:tabs>
        <w:ind w:left="5430" w:hanging="39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6" w15:restartNumberingAfterBreak="0">
    <w:nsid w:val="77D205B1"/>
    <w:multiLevelType w:val="hybridMultilevel"/>
    <w:tmpl w:val="31F857A0"/>
    <w:lvl w:ilvl="0" w:tplc="B1220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B0AE0"/>
    <w:multiLevelType w:val="hybridMultilevel"/>
    <w:tmpl w:val="3F2E49B2"/>
    <w:lvl w:ilvl="0" w:tplc="855C89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8"/>
  </w:num>
  <w:num w:numId="5">
    <w:abstractNumId w:val="14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4"/>
  </w:num>
  <w:num w:numId="12">
    <w:abstractNumId w:val="15"/>
  </w:num>
  <w:num w:numId="13">
    <w:abstractNumId w:val="10"/>
  </w:num>
  <w:num w:numId="14">
    <w:abstractNumId w:val="3"/>
  </w:num>
  <w:num w:numId="15">
    <w:abstractNumId w:val="16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41"/>
    <w:rsid w:val="0002335C"/>
    <w:rsid w:val="00030C16"/>
    <w:rsid w:val="00037A4D"/>
    <w:rsid w:val="00047D25"/>
    <w:rsid w:val="000660D8"/>
    <w:rsid w:val="000807C3"/>
    <w:rsid w:val="00090F65"/>
    <w:rsid w:val="000948E8"/>
    <w:rsid w:val="000B787A"/>
    <w:rsid w:val="000C44E7"/>
    <w:rsid w:val="000D1A03"/>
    <w:rsid w:val="000D455D"/>
    <w:rsid w:val="000E0489"/>
    <w:rsid w:val="00120DBE"/>
    <w:rsid w:val="001644E4"/>
    <w:rsid w:val="0016517E"/>
    <w:rsid w:val="00186B69"/>
    <w:rsid w:val="001B4927"/>
    <w:rsid w:val="001B571B"/>
    <w:rsid w:val="001B69F7"/>
    <w:rsid w:val="001D0C4C"/>
    <w:rsid w:val="001D1C78"/>
    <w:rsid w:val="00202ED5"/>
    <w:rsid w:val="00225402"/>
    <w:rsid w:val="00241A83"/>
    <w:rsid w:val="00241C46"/>
    <w:rsid w:val="0025319A"/>
    <w:rsid w:val="00263DDD"/>
    <w:rsid w:val="00285B82"/>
    <w:rsid w:val="00291380"/>
    <w:rsid w:val="00291F14"/>
    <w:rsid w:val="002B3F77"/>
    <w:rsid w:val="002D1E07"/>
    <w:rsid w:val="002E3CCE"/>
    <w:rsid w:val="002E44A3"/>
    <w:rsid w:val="002F1001"/>
    <w:rsid w:val="002F3A73"/>
    <w:rsid w:val="002F521C"/>
    <w:rsid w:val="002F6A7B"/>
    <w:rsid w:val="00344BB4"/>
    <w:rsid w:val="0034617B"/>
    <w:rsid w:val="00346B8E"/>
    <w:rsid w:val="003505F1"/>
    <w:rsid w:val="003875FE"/>
    <w:rsid w:val="003973D9"/>
    <w:rsid w:val="003A1B86"/>
    <w:rsid w:val="003A4607"/>
    <w:rsid w:val="003C7818"/>
    <w:rsid w:val="003E231E"/>
    <w:rsid w:val="003E75CD"/>
    <w:rsid w:val="00405DF8"/>
    <w:rsid w:val="00407980"/>
    <w:rsid w:val="00424EB8"/>
    <w:rsid w:val="00434DBB"/>
    <w:rsid w:val="004409E3"/>
    <w:rsid w:val="00442101"/>
    <w:rsid w:val="00452275"/>
    <w:rsid w:val="00454783"/>
    <w:rsid w:val="00460153"/>
    <w:rsid w:val="00475A2D"/>
    <w:rsid w:val="004A0F3A"/>
    <w:rsid w:val="004C5911"/>
    <w:rsid w:val="004D6B2F"/>
    <w:rsid w:val="004E6F5E"/>
    <w:rsid w:val="004E75C9"/>
    <w:rsid w:val="004F44AD"/>
    <w:rsid w:val="004F69B6"/>
    <w:rsid w:val="004F78B2"/>
    <w:rsid w:val="0050524F"/>
    <w:rsid w:val="005231D6"/>
    <w:rsid w:val="00530F0A"/>
    <w:rsid w:val="00541252"/>
    <w:rsid w:val="00541827"/>
    <w:rsid w:val="00541FE3"/>
    <w:rsid w:val="00564483"/>
    <w:rsid w:val="00572432"/>
    <w:rsid w:val="00593FC8"/>
    <w:rsid w:val="005A4FF6"/>
    <w:rsid w:val="005B2059"/>
    <w:rsid w:val="005B5F57"/>
    <w:rsid w:val="005D30B9"/>
    <w:rsid w:val="005D7294"/>
    <w:rsid w:val="005E1433"/>
    <w:rsid w:val="005E6E48"/>
    <w:rsid w:val="005F1616"/>
    <w:rsid w:val="005F35BF"/>
    <w:rsid w:val="005F6E83"/>
    <w:rsid w:val="006106DB"/>
    <w:rsid w:val="00622E0E"/>
    <w:rsid w:val="006245A3"/>
    <w:rsid w:val="00633851"/>
    <w:rsid w:val="00650FD1"/>
    <w:rsid w:val="00655A27"/>
    <w:rsid w:val="0068309C"/>
    <w:rsid w:val="00684615"/>
    <w:rsid w:val="00690AE9"/>
    <w:rsid w:val="006B5F76"/>
    <w:rsid w:val="006C354C"/>
    <w:rsid w:val="006D7430"/>
    <w:rsid w:val="006D7A8E"/>
    <w:rsid w:val="006E1908"/>
    <w:rsid w:val="006E34C6"/>
    <w:rsid w:val="006E39BA"/>
    <w:rsid w:val="006F16CA"/>
    <w:rsid w:val="006F6CB4"/>
    <w:rsid w:val="006F6F4C"/>
    <w:rsid w:val="00702028"/>
    <w:rsid w:val="00720A02"/>
    <w:rsid w:val="00720A7F"/>
    <w:rsid w:val="0074146F"/>
    <w:rsid w:val="00745244"/>
    <w:rsid w:val="00746C27"/>
    <w:rsid w:val="00747185"/>
    <w:rsid w:val="007525D4"/>
    <w:rsid w:val="00765425"/>
    <w:rsid w:val="00765A57"/>
    <w:rsid w:val="00784BD0"/>
    <w:rsid w:val="00791D2E"/>
    <w:rsid w:val="007A232E"/>
    <w:rsid w:val="007B2A31"/>
    <w:rsid w:val="007B6A1A"/>
    <w:rsid w:val="007C4DD8"/>
    <w:rsid w:val="007D2265"/>
    <w:rsid w:val="007D3627"/>
    <w:rsid w:val="007D39DF"/>
    <w:rsid w:val="007D56A2"/>
    <w:rsid w:val="007D7F0D"/>
    <w:rsid w:val="007E0D62"/>
    <w:rsid w:val="00822E40"/>
    <w:rsid w:val="008269D6"/>
    <w:rsid w:val="00830A1A"/>
    <w:rsid w:val="008516EA"/>
    <w:rsid w:val="00853256"/>
    <w:rsid w:val="00862D27"/>
    <w:rsid w:val="00875582"/>
    <w:rsid w:val="00896950"/>
    <w:rsid w:val="008A552B"/>
    <w:rsid w:val="008B2196"/>
    <w:rsid w:val="008B578B"/>
    <w:rsid w:val="008C2187"/>
    <w:rsid w:val="008D66DE"/>
    <w:rsid w:val="008E38E0"/>
    <w:rsid w:val="008F377B"/>
    <w:rsid w:val="00902331"/>
    <w:rsid w:val="00904A99"/>
    <w:rsid w:val="00913C77"/>
    <w:rsid w:val="00920A00"/>
    <w:rsid w:val="00936C39"/>
    <w:rsid w:val="009432A2"/>
    <w:rsid w:val="009471EE"/>
    <w:rsid w:val="0095615E"/>
    <w:rsid w:val="00960041"/>
    <w:rsid w:val="00966C0D"/>
    <w:rsid w:val="00974BE4"/>
    <w:rsid w:val="009763AD"/>
    <w:rsid w:val="00976C8E"/>
    <w:rsid w:val="00977892"/>
    <w:rsid w:val="009B2D8E"/>
    <w:rsid w:val="009B7129"/>
    <w:rsid w:val="009D4361"/>
    <w:rsid w:val="009D7C10"/>
    <w:rsid w:val="009E3172"/>
    <w:rsid w:val="009F379D"/>
    <w:rsid w:val="009F52F1"/>
    <w:rsid w:val="00A00CD9"/>
    <w:rsid w:val="00A140A7"/>
    <w:rsid w:val="00A30BEE"/>
    <w:rsid w:val="00A33C61"/>
    <w:rsid w:val="00A45E34"/>
    <w:rsid w:val="00A56D4B"/>
    <w:rsid w:val="00A76FE3"/>
    <w:rsid w:val="00A815FD"/>
    <w:rsid w:val="00AA04C6"/>
    <w:rsid w:val="00AA1762"/>
    <w:rsid w:val="00AA36E1"/>
    <w:rsid w:val="00AC3194"/>
    <w:rsid w:val="00AC628C"/>
    <w:rsid w:val="00AC6890"/>
    <w:rsid w:val="00AE261F"/>
    <w:rsid w:val="00AE6E05"/>
    <w:rsid w:val="00B30921"/>
    <w:rsid w:val="00B32602"/>
    <w:rsid w:val="00B33112"/>
    <w:rsid w:val="00B40B6A"/>
    <w:rsid w:val="00B422B3"/>
    <w:rsid w:val="00B4675A"/>
    <w:rsid w:val="00B605F0"/>
    <w:rsid w:val="00B6403F"/>
    <w:rsid w:val="00B7348C"/>
    <w:rsid w:val="00B77123"/>
    <w:rsid w:val="00BC5376"/>
    <w:rsid w:val="00BD05FE"/>
    <w:rsid w:val="00C25862"/>
    <w:rsid w:val="00C32B35"/>
    <w:rsid w:val="00C34C12"/>
    <w:rsid w:val="00C60393"/>
    <w:rsid w:val="00C60948"/>
    <w:rsid w:val="00C62BE4"/>
    <w:rsid w:val="00C8283F"/>
    <w:rsid w:val="00C8311A"/>
    <w:rsid w:val="00CA4873"/>
    <w:rsid w:val="00CA5280"/>
    <w:rsid w:val="00CB73C4"/>
    <w:rsid w:val="00CC30D1"/>
    <w:rsid w:val="00CD42F8"/>
    <w:rsid w:val="00CD5E1A"/>
    <w:rsid w:val="00CE762A"/>
    <w:rsid w:val="00CF7ED8"/>
    <w:rsid w:val="00D01F1C"/>
    <w:rsid w:val="00D11158"/>
    <w:rsid w:val="00D11ADB"/>
    <w:rsid w:val="00D31B7F"/>
    <w:rsid w:val="00D323E3"/>
    <w:rsid w:val="00D32CDF"/>
    <w:rsid w:val="00D3570F"/>
    <w:rsid w:val="00D3785B"/>
    <w:rsid w:val="00D40917"/>
    <w:rsid w:val="00D519D4"/>
    <w:rsid w:val="00D53A14"/>
    <w:rsid w:val="00D67400"/>
    <w:rsid w:val="00D80544"/>
    <w:rsid w:val="00D80C39"/>
    <w:rsid w:val="00D81F64"/>
    <w:rsid w:val="00D9421D"/>
    <w:rsid w:val="00D96115"/>
    <w:rsid w:val="00DA2184"/>
    <w:rsid w:val="00DB53AF"/>
    <w:rsid w:val="00DB7827"/>
    <w:rsid w:val="00DC5F84"/>
    <w:rsid w:val="00DD07A6"/>
    <w:rsid w:val="00DF103F"/>
    <w:rsid w:val="00DF6F70"/>
    <w:rsid w:val="00E029EF"/>
    <w:rsid w:val="00E0566B"/>
    <w:rsid w:val="00E14074"/>
    <w:rsid w:val="00E2230C"/>
    <w:rsid w:val="00E22A41"/>
    <w:rsid w:val="00E52763"/>
    <w:rsid w:val="00E72D28"/>
    <w:rsid w:val="00E74894"/>
    <w:rsid w:val="00E874DB"/>
    <w:rsid w:val="00E96492"/>
    <w:rsid w:val="00EA417E"/>
    <w:rsid w:val="00EB3A83"/>
    <w:rsid w:val="00EC7E17"/>
    <w:rsid w:val="00ED7CEF"/>
    <w:rsid w:val="00EE1FA9"/>
    <w:rsid w:val="00EE70DD"/>
    <w:rsid w:val="00EE725C"/>
    <w:rsid w:val="00EF0711"/>
    <w:rsid w:val="00EF3C6C"/>
    <w:rsid w:val="00F007B7"/>
    <w:rsid w:val="00F06DBF"/>
    <w:rsid w:val="00F11F80"/>
    <w:rsid w:val="00F12481"/>
    <w:rsid w:val="00F215EF"/>
    <w:rsid w:val="00F261D3"/>
    <w:rsid w:val="00F27A89"/>
    <w:rsid w:val="00F33C7B"/>
    <w:rsid w:val="00F362E7"/>
    <w:rsid w:val="00F443DD"/>
    <w:rsid w:val="00F449D0"/>
    <w:rsid w:val="00F46E0A"/>
    <w:rsid w:val="00F5051B"/>
    <w:rsid w:val="00F52712"/>
    <w:rsid w:val="00F53DDA"/>
    <w:rsid w:val="00F74338"/>
    <w:rsid w:val="00F801F3"/>
    <w:rsid w:val="00F838E1"/>
    <w:rsid w:val="00F86F5B"/>
    <w:rsid w:val="00FA2E3F"/>
    <w:rsid w:val="00FB2BB2"/>
    <w:rsid w:val="00FE5C9A"/>
    <w:rsid w:val="00FF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54BE3"/>
  <w15:chartTrackingRefBased/>
  <w15:docId w15:val="{94D2601B-7854-4DB9-983D-C8D17C5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dstrike/>
      <w:sz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dstrike w:val="0"/>
      <w:snapToGrid w:val="0"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dstrike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dstrike w:val="0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47D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  <w:jc w:val="center"/>
    </w:pPr>
    <w:rPr>
      <w:b/>
      <w:dstrike w:val="0"/>
      <w:snapToGrid w:val="0"/>
      <w:sz w:val="28"/>
    </w:rPr>
  </w:style>
  <w:style w:type="paragraph" w:styleId="Nzev">
    <w:name w:val="Title"/>
    <w:basedOn w:val="Normln"/>
    <w:qFormat/>
    <w:pPr>
      <w:jc w:val="center"/>
    </w:pPr>
    <w:rPr>
      <w:dstrike w:val="0"/>
      <w:sz w:val="52"/>
    </w:rPr>
  </w:style>
  <w:style w:type="character" w:styleId="Hypertextovodkaz">
    <w:name w:val="Hyperlink"/>
    <w:rPr>
      <w:color w:val="0000FF"/>
      <w:u w:val="single"/>
    </w:rPr>
  </w:style>
  <w:style w:type="character" w:customStyle="1" w:styleId="Nadpis4Char">
    <w:name w:val="Nadpis 4 Char"/>
    <w:link w:val="Nadpis4"/>
    <w:uiPriority w:val="9"/>
    <w:semiHidden/>
    <w:rsid w:val="00047D25"/>
    <w:rPr>
      <w:rFonts w:ascii="Calibri" w:eastAsia="Times New Roman" w:hAnsi="Calibri" w:cs="Times New Roman"/>
      <w:b/>
      <w:bCs/>
      <w:dstrike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4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74DB"/>
    <w:rPr>
      <w:rFonts w:ascii="Tahoma" w:hAnsi="Tahoma" w:cs="Tahoma"/>
      <w:dstrike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83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1B7222-9152-4F85-8178-8E3D213A6C68}"/>
</file>

<file path=customXml/itemProps2.xml><?xml version="1.0" encoding="utf-8"?>
<ds:datastoreItem xmlns:ds="http://schemas.openxmlformats.org/officeDocument/2006/customXml" ds:itemID="{9988AF94-2C83-4F8A-858C-B90C9C0CFD0D}"/>
</file>

<file path=customXml/itemProps3.xml><?xml version="1.0" encoding="utf-8"?>
<ds:datastoreItem xmlns:ds="http://schemas.openxmlformats.org/officeDocument/2006/customXml" ds:itemID="{2CB5A7F2-128D-4969-B48D-5F30346D1F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Ing</vt:lpstr>
    </vt:vector>
  </TitlesOfParts>
  <Company>Projekční kancelář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subject/>
  <dc:creator>Michal Čížek</dc:creator>
  <cp:keywords/>
  <cp:lastModifiedBy>Jiří</cp:lastModifiedBy>
  <cp:revision>5</cp:revision>
  <cp:lastPrinted>2020-12-16T11:28:00Z</cp:lastPrinted>
  <dcterms:created xsi:type="dcterms:W3CDTF">2020-12-16T07:45:00Z</dcterms:created>
  <dcterms:modified xsi:type="dcterms:W3CDTF">2020-12-16T11:28:00Z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</Properties>
</file>